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CD" w:rsidRPr="004F4ACD" w:rsidRDefault="004F4ACD" w:rsidP="0096694F">
      <w:pPr>
        <w:spacing w:after="0" w:line="300" w:lineRule="atLeast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К </w:t>
      </w:r>
      <w:proofErr w:type="gram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Ї Н А</w:t>
      </w:r>
    </w:p>
    <w:p w:rsidR="004F4ACD" w:rsidRPr="004F4ACD" w:rsidRDefault="004F4ACD" w:rsidP="0096694F">
      <w:pPr>
        <w:spacing w:after="0" w:line="300" w:lineRule="atLeast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ПОКРОВСЬКА РАЙОННА ДЕРЖАВНА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</w:t>
      </w:r>
    </w:p>
    <w:p w:rsidR="004F4ACD" w:rsidRPr="004F4ACD" w:rsidRDefault="004F4ACD" w:rsidP="0096694F">
      <w:pPr>
        <w:spacing w:after="0" w:line="300" w:lineRule="atLeast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ОСВІТИ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 А К А </w:t>
      </w:r>
      <w:proofErr w:type="gram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р.                              </w:t>
      </w:r>
      <w:r w:rsidR="0096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                         № 116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 практичного психолога,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-дефектолога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96694F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15.05.2018 року №VII/24-12 «Про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УСТАНОВИ «ІНКЛЮЗИВНО-РЕСУРСНИЙ ЦЕНТР» ПОКРОВСЬКОЇ РАЙОННОЇ РАДИ ДОНЕЦЬКОЇ ОБЛАСТІ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617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Закону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НАКАЗУЮ:                        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1. Провести  з 16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12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практичного психолога та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-дефектолога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три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16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–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з 31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 6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–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–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конкурсною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кандидатами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та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вищевказаних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практичного психолога,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-дефектолога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Конкурсній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16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практичного психолога та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-дефектолога;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провести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Порядком конкурсного добору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VІІ/24-12 «Про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УСТАНОВИ «ІНКЛЮЗИВНО-РЕСУРСНИЙ ЦЕНТР» ПОКРОВСЬКОЇ РАЙОННОЇ РАДИ ДОНЕЦЬКОЇ ОБЛАСТІ»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Секретарю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ІРЦ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добору кандидатур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6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–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претендентами;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В.В.Лозінська</w:t>
      </w:r>
      <w:proofErr w:type="spellEnd"/>
    </w:p>
    <w:p w:rsidR="0096694F" w:rsidRDefault="0096694F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CD" w:rsidRPr="004F4ACD" w:rsidRDefault="004F4ACD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F4ACD" w:rsidRPr="004F4ACD" w:rsidRDefault="004F4ACD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:rsidR="004F4ACD" w:rsidRPr="004F4ACD" w:rsidRDefault="004F4ACD" w:rsidP="00E119E5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16.07.2019 №116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кандидатів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заміщення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вакантних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посад практичного психолога, 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вчителя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-дефектолога 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комунальної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установи «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Інклюзивно-ресурсний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центр» 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Покровської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районної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 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Донецької</w:t>
      </w:r>
      <w:proofErr w:type="spellEnd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  <w:proofErr w:type="gramEnd"/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дефектологом та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психологом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особа, яка є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громадянином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2017 року), стаж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посаду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(у тому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посадах),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телефону та адресу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 (за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особу;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2017 року):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-дефектолога –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практичного психолога –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(«Практична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момент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надсилаються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(vokrasrda@gmail.com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ІРЦ (pokr.inclusive.center@gmail.com)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секретарю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Шибанкова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13, 2-й поверх,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 є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вичерпним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Особа, яка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-дефектолога –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практичного психолога –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(«Практична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момент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надсилаються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(vokrasrda@gmail.com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ІРЦ (pokr.inclusive.center@gmail.com)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секретарю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Шибанкова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13, 2-й поверх,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 є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вичерпним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Особа, яка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before="100" w:beforeAutospacing="1" w:after="100" w:afterAutospacing="1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CD" w:rsidRPr="004F4ACD" w:rsidRDefault="004F4ACD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4F4ACD" w:rsidRPr="004F4ACD" w:rsidRDefault="004F4ACD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4ACD" w:rsidRPr="004F4ACD" w:rsidRDefault="004F4ACD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16.07.2019 №116</w:t>
      </w:r>
    </w:p>
    <w:p w:rsidR="004F4ACD" w:rsidRPr="004F4ACD" w:rsidRDefault="004F4ACD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CD" w:rsidRPr="00D34138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практичного психолога,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-дефектолога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Гришине,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Гагаріна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, 12).</w:t>
      </w:r>
      <w:proofErr w:type="gramEnd"/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посаду: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шляхом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за результатами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посаду (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(у тому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посадах),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телефону та адресу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 (за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2017 року): 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-дефектолога –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практичного психолога – </w:t>
      </w: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(«Практична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мотиваційний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4F4ACD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момент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CD" w:rsidRPr="00D34138" w:rsidRDefault="004F4ACD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думку претендента, </w:t>
      </w:r>
      <w:proofErr w:type="spellStart"/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38" w:rsidRPr="00D34138" w:rsidRDefault="00D34138" w:rsidP="00E119E5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8">
        <w:rPr>
          <w:rFonts w:ascii="Times New Roman" w:hAnsi="Times New Roman" w:cs="Times New Roman"/>
          <w:sz w:val="28"/>
          <w:szCs w:val="28"/>
          <w:lang w:val="uk-UA"/>
        </w:rPr>
        <w:t>Копії зазначених документів повинні бути завірені відповідно до вимог чинного законодавства.</w:t>
      </w:r>
    </w:p>
    <w:p w:rsidR="00D34138" w:rsidRPr="00D34138" w:rsidRDefault="00D34138" w:rsidP="00E11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8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Витрати на участь в конкурсі – за рахунок власних коштів претендентів.</w:t>
      </w:r>
    </w:p>
    <w:p w:rsidR="00D34138" w:rsidRPr="00D34138" w:rsidRDefault="00D34138" w:rsidP="00E11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8">
        <w:rPr>
          <w:rFonts w:ascii="Times New Roman" w:hAnsi="Times New Roman" w:cs="Times New Roman"/>
          <w:sz w:val="28"/>
          <w:szCs w:val="28"/>
          <w:lang w:val="uk-UA"/>
        </w:rPr>
        <w:t>Документи надавати чи надсилати до 31 липня</w:t>
      </w:r>
      <w:r w:rsidR="00E119E5">
        <w:rPr>
          <w:rFonts w:ascii="Times New Roman" w:hAnsi="Times New Roman" w:cs="Times New Roman"/>
          <w:sz w:val="28"/>
          <w:szCs w:val="28"/>
          <w:lang w:val="uk-UA"/>
        </w:rPr>
        <w:t xml:space="preserve"> 2019 року за адресою: пл.</w:t>
      </w:r>
      <w:r w:rsidRPr="00D34138">
        <w:rPr>
          <w:rFonts w:ascii="Times New Roman" w:hAnsi="Times New Roman" w:cs="Times New Roman"/>
          <w:sz w:val="28"/>
          <w:szCs w:val="28"/>
          <w:lang w:val="uk-UA"/>
        </w:rPr>
        <w:t>Шибанкова, 13 (2-й поверх), каб.4, м. Покровськ, 85300.</w:t>
      </w:r>
    </w:p>
    <w:p w:rsidR="00D34138" w:rsidRPr="00D34138" w:rsidRDefault="00D34138" w:rsidP="00E11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8">
        <w:rPr>
          <w:rFonts w:ascii="Times New Roman" w:hAnsi="Times New Roman" w:cs="Times New Roman"/>
          <w:sz w:val="28"/>
          <w:szCs w:val="28"/>
          <w:lang w:val="uk-UA"/>
        </w:rPr>
        <w:t>з 1 серпня по  7 серпня 2019 року– розгляд документів претендентів конкурсною комісією (в приміщенні відділу освіти).</w:t>
      </w:r>
    </w:p>
    <w:p w:rsidR="00D34138" w:rsidRPr="00D34138" w:rsidRDefault="00D34138" w:rsidP="00E11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8">
        <w:rPr>
          <w:rFonts w:ascii="Times New Roman" w:hAnsi="Times New Roman" w:cs="Times New Roman"/>
          <w:sz w:val="28"/>
          <w:szCs w:val="28"/>
          <w:lang w:val="uk-UA"/>
        </w:rPr>
        <w:t>8 серпня 2019 року – розгляд конкурсною комісією документів, поданих кандидатами на відповідність кваліфікаційним вимогам.</w:t>
      </w:r>
    </w:p>
    <w:p w:rsidR="00D34138" w:rsidRPr="00D34138" w:rsidRDefault="00D34138" w:rsidP="00E11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138">
        <w:rPr>
          <w:rFonts w:ascii="Times New Roman" w:hAnsi="Times New Roman" w:cs="Times New Roman"/>
          <w:sz w:val="28"/>
          <w:szCs w:val="28"/>
          <w:lang w:val="uk-UA"/>
        </w:rPr>
        <w:t>12 серпня 2019 року – перевірка професійних компетентностей та знання законодавства України у сфері загальної середньої та інклюзивної освіти, шляхом проведення співбесіди.</w:t>
      </w:r>
    </w:p>
    <w:p w:rsidR="00D34138" w:rsidRPr="00D34138" w:rsidRDefault="00D34138" w:rsidP="00E119E5">
      <w:pPr>
        <w:spacing w:after="0"/>
        <w:ind w:left="-567"/>
        <w:jc w:val="both"/>
        <w:rPr>
          <w:rFonts w:ascii="Times New Roman" w:hAnsi="Times New Roman" w:cs="Times New Roman"/>
        </w:rPr>
      </w:pPr>
      <w:r w:rsidRPr="00D34138">
        <w:rPr>
          <w:rFonts w:ascii="Times New Roman" w:hAnsi="Times New Roman" w:cs="Times New Roman"/>
          <w:sz w:val="28"/>
          <w:szCs w:val="28"/>
          <w:lang w:val="uk-UA"/>
        </w:rPr>
        <w:t xml:space="preserve">Телефон для довідок щодо додаткової інформації про проведення конкурсного відбору 2-00-02, 2-15-90, адреса електронної пошти: </w:t>
      </w:r>
      <w:hyperlink r:id="rId5">
        <w:r w:rsidRPr="00D34138">
          <w:rPr>
            <w:rStyle w:val="-"/>
            <w:rFonts w:ascii="Times New Roman" w:hAnsi="Times New Roman" w:cs="Times New Roman"/>
            <w:sz w:val="28"/>
            <w:szCs w:val="28"/>
            <w:lang w:val="uk-UA"/>
          </w:rPr>
          <w:t>vokrasrda@gmail.com</w:t>
        </w:r>
      </w:hyperlink>
    </w:p>
    <w:p w:rsidR="00D34138" w:rsidRPr="004F4ACD" w:rsidRDefault="00D34138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127E47" w:rsidRPr="00E119E5" w:rsidRDefault="00127E47" w:rsidP="00E119E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9E5" w:rsidRP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4F" w:rsidRDefault="0096694F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E5" w:rsidRPr="004F4ACD" w:rsidRDefault="00E119E5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19E5" w:rsidRPr="004F4ACD" w:rsidRDefault="00E119E5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9E5" w:rsidRPr="004F4ACD" w:rsidRDefault="00E119E5" w:rsidP="00E119E5">
      <w:pPr>
        <w:spacing w:after="0" w:line="300" w:lineRule="atLeast"/>
        <w:ind w:left="-567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16.07.2019 №116</w:t>
      </w:r>
    </w:p>
    <w:p w:rsidR="00E119E5" w:rsidRPr="004F4ACD" w:rsidRDefault="00E119E5" w:rsidP="00E119E5">
      <w:pPr>
        <w:spacing w:after="0" w:line="300" w:lineRule="atLeast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E5" w:rsidRP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9E5" w:rsidRP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E5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E119E5" w:rsidRP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E5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комісії з проведення конкурсного відбору на заміщення вакантних посад вчителя-дефектолога, практичного психолога комунальної установи «Інклюзивно-ресурсний центр» Покровської районної ради Донецької області </w:t>
      </w:r>
    </w:p>
    <w:p w:rsidR="00E119E5" w:rsidRPr="00E119E5" w:rsidRDefault="00E119E5" w:rsidP="00E119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320" w:type="dxa"/>
        <w:tblLook w:val="04A0" w:firstRow="1" w:lastRow="0" w:firstColumn="1" w:lastColumn="0" w:noHBand="0" w:noVBand="1"/>
      </w:tblPr>
      <w:tblGrid>
        <w:gridCol w:w="3226"/>
        <w:gridCol w:w="6094"/>
      </w:tblGrid>
      <w:tr w:rsidR="00E119E5" w:rsidRPr="00E119E5" w:rsidTr="00E119E5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Лозінська 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Вікторія Валентинівна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освіти Покровської районної державної адміністрації, голова комісії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9E5" w:rsidRPr="00E119E5" w:rsidTr="00E119E5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Савочкіна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відділу освіти Покровської районної державної адміністрації, заступник голови комісії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9E5" w:rsidRPr="00E119E5" w:rsidTr="00E119E5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Сушкова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завідувач комунальної установи «Районний методичний кабінет» Покровської районної ради, секретар комісії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9E5" w:rsidRPr="00E119E5" w:rsidTr="00E119E5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Донцова Карина Сергіївна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практичний психолог навчально- виховного комплексу «Гришинська загальноосвітня школа І-ІІІ ступенів-дошкільний навчальний заклад» Покровської районної ради Донецької області (за згодою)</w:t>
            </w:r>
          </w:p>
        </w:tc>
      </w:tr>
      <w:tr w:rsidR="00E119E5" w:rsidRPr="00E119E5" w:rsidTr="00E119E5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Назаренко Лариса Миколаївна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методист з навчальних дисциплін комунальної установи «Районний методичний кабінет» Покровської районної ради (за згодою)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9E5" w:rsidRPr="00E119E5" w:rsidTr="00E119E5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9E5" w:rsidRPr="00E119E5" w:rsidTr="00E119E5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Печнікова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юрисконсульт комунальної установи «Районний методичний кабінет» Покровської районної ради (за згодою)</w:t>
            </w:r>
          </w:p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19E5" w:rsidRPr="00E119E5" w:rsidTr="00E119E5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Позняк Ганна Іванівна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E5" w:rsidRPr="00E119E5" w:rsidRDefault="00E119E5" w:rsidP="00E11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9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директор комунальної установи «Інклюзивно-ресурсний центр» Покровської районної ради Донецької області (за згодою)</w:t>
            </w:r>
          </w:p>
        </w:tc>
      </w:tr>
    </w:tbl>
    <w:p w:rsidR="00E119E5" w:rsidRPr="00E119E5" w:rsidRDefault="00E119E5" w:rsidP="00E119E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119E5" w:rsidRPr="00E119E5" w:rsidSect="00D341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AE"/>
    <w:rsid w:val="00127E47"/>
    <w:rsid w:val="004F4ACD"/>
    <w:rsid w:val="005114AE"/>
    <w:rsid w:val="0096694F"/>
    <w:rsid w:val="00D115D9"/>
    <w:rsid w:val="00D34138"/>
    <w:rsid w:val="00E119E5"/>
    <w:rsid w:val="00F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ACD"/>
  </w:style>
  <w:style w:type="character" w:customStyle="1" w:styleId="apple-tab-span">
    <w:name w:val="apple-tab-span"/>
    <w:basedOn w:val="a0"/>
    <w:rsid w:val="004F4ACD"/>
  </w:style>
  <w:style w:type="paragraph" w:styleId="a3">
    <w:name w:val="List Paragraph"/>
    <w:basedOn w:val="a"/>
    <w:uiPriority w:val="34"/>
    <w:qFormat/>
    <w:rsid w:val="004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34138"/>
    <w:rPr>
      <w:color w:val="0000FF" w:themeColor="hyperlink"/>
      <w:u w:val="single"/>
    </w:rPr>
  </w:style>
  <w:style w:type="table" w:styleId="a5">
    <w:name w:val="Table Grid"/>
    <w:basedOn w:val="a1"/>
    <w:rsid w:val="00E119E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ACD"/>
  </w:style>
  <w:style w:type="character" w:customStyle="1" w:styleId="apple-tab-span">
    <w:name w:val="apple-tab-span"/>
    <w:basedOn w:val="a0"/>
    <w:rsid w:val="004F4ACD"/>
  </w:style>
  <w:style w:type="paragraph" w:styleId="a3">
    <w:name w:val="List Paragraph"/>
    <w:basedOn w:val="a"/>
    <w:uiPriority w:val="34"/>
    <w:qFormat/>
    <w:rsid w:val="004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34138"/>
    <w:rPr>
      <w:color w:val="0000FF" w:themeColor="hyperlink"/>
      <w:u w:val="single"/>
    </w:rPr>
  </w:style>
  <w:style w:type="table" w:styleId="a5">
    <w:name w:val="Table Grid"/>
    <w:basedOn w:val="a1"/>
    <w:rsid w:val="00E119E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krasr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2019-09-10T06:07:00Z</dcterms:created>
  <dcterms:modified xsi:type="dcterms:W3CDTF">2019-09-10T06:29:00Z</dcterms:modified>
</cp:coreProperties>
</file>